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EEF0D" w14:textId="77777777" w:rsidR="00C22BDE" w:rsidRDefault="00000000">
      <w:pPr>
        <w:spacing w:after="267" w:line="259" w:lineRule="auto"/>
        <w:ind w:left="129"/>
        <w:jc w:val="center"/>
      </w:pPr>
      <w:r>
        <w:rPr>
          <w:sz w:val="38"/>
        </w:rPr>
        <w:t>Woodbridge Chess Club</w:t>
      </w:r>
      <w:r>
        <w:rPr>
          <w:noProof/>
        </w:rPr>
        <w:drawing>
          <wp:inline distT="0" distB="0" distL="0" distR="0" wp14:anchorId="192D81B7" wp14:editId="01D6184F">
            <wp:extent cx="8900" cy="8895"/>
            <wp:effectExtent l="0" t="0" r="0" b="0"/>
            <wp:docPr id="1888" name="Picture 1888"/>
            <wp:cNvGraphicFramePr/>
            <a:graphic xmlns:a="http://schemas.openxmlformats.org/drawingml/2006/main">
              <a:graphicData uri="http://schemas.openxmlformats.org/drawingml/2006/picture">
                <pic:pic xmlns:pic="http://schemas.openxmlformats.org/drawingml/2006/picture">
                  <pic:nvPicPr>
                    <pic:cNvPr id="1888" name="Picture 1888"/>
                    <pic:cNvPicPr/>
                  </pic:nvPicPr>
                  <pic:blipFill>
                    <a:blip r:embed="rId8"/>
                    <a:stretch>
                      <a:fillRect/>
                    </a:stretch>
                  </pic:blipFill>
                  <pic:spPr>
                    <a:xfrm>
                      <a:off x="0" y="0"/>
                      <a:ext cx="8900" cy="8895"/>
                    </a:xfrm>
                    <a:prstGeom prst="rect">
                      <a:avLst/>
                    </a:prstGeom>
                  </pic:spPr>
                </pic:pic>
              </a:graphicData>
            </a:graphic>
          </wp:inline>
        </w:drawing>
      </w:r>
    </w:p>
    <w:p w14:paraId="22D58C88" w14:textId="77777777" w:rsidR="00C22BDE" w:rsidRDefault="00000000">
      <w:pPr>
        <w:spacing w:after="139" w:line="259" w:lineRule="auto"/>
        <w:ind w:left="129" w:right="35"/>
        <w:jc w:val="center"/>
      </w:pPr>
      <w:r>
        <w:rPr>
          <w:sz w:val="38"/>
        </w:rPr>
        <w:t>Constitution</w:t>
      </w:r>
    </w:p>
    <w:p w14:paraId="757D09D5" w14:textId="77777777" w:rsidR="00C22BDE" w:rsidRDefault="00000000">
      <w:pPr>
        <w:tabs>
          <w:tab w:val="center" w:pos="1132"/>
        </w:tabs>
        <w:spacing w:after="117" w:line="259" w:lineRule="auto"/>
        <w:ind w:left="0" w:firstLine="0"/>
        <w:jc w:val="left"/>
      </w:pPr>
      <w:r>
        <w:rPr>
          <w:sz w:val="26"/>
        </w:rPr>
        <w:t>1</w:t>
      </w:r>
      <w:r>
        <w:rPr>
          <w:sz w:val="26"/>
        </w:rPr>
        <w:tab/>
      </w:r>
      <w:r>
        <w:rPr>
          <w:sz w:val="26"/>
          <w:u w:val="single" w:color="000000"/>
        </w:rPr>
        <w:t>NAME</w:t>
      </w:r>
    </w:p>
    <w:p w14:paraId="58EF14B5" w14:textId="77777777" w:rsidR="00C22BDE" w:rsidRDefault="00000000">
      <w:pPr>
        <w:ind w:left="780" w:right="20"/>
      </w:pPr>
      <w:r>
        <w:t>The charity's name is Woodbridge Chess Club hereinafter referred to as the WCC.</w:t>
      </w:r>
    </w:p>
    <w:p w14:paraId="66FA45FC" w14:textId="77777777" w:rsidR="00C22BDE" w:rsidRDefault="00000000">
      <w:pPr>
        <w:pStyle w:val="Heading1"/>
        <w:tabs>
          <w:tab w:val="center" w:pos="2912"/>
        </w:tabs>
        <w:ind w:left="0" w:firstLine="0"/>
      </w:pPr>
      <w:r>
        <w:rPr>
          <w:u w:val="none"/>
        </w:rPr>
        <w:t>2</w:t>
      </w:r>
      <w:r>
        <w:rPr>
          <w:u w:val="none"/>
        </w:rPr>
        <w:tab/>
      </w:r>
      <w:r>
        <w:t xml:space="preserve">THE PURPOSES OF THE CHARITY </w:t>
      </w:r>
      <w:proofErr w:type="gramStart"/>
      <w:r>
        <w:t>ARE:-</w:t>
      </w:r>
      <w:proofErr w:type="gramEnd"/>
    </w:p>
    <w:p w14:paraId="2A5BB368" w14:textId="77777777" w:rsidR="00C22BDE" w:rsidRDefault="00000000">
      <w:pPr>
        <w:spacing w:after="299"/>
        <w:ind w:left="780" w:right="20"/>
      </w:pPr>
      <w:r>
        <w:t xml:space="preserve">Providing facilities and opportunities for the leaming, </w:t>
      </w:r>
      <w:proofErr w:type="gramStart"/>
      <w:r>
        <w:t>teaching</w:t>
      </w:r>
      <w:proofErr w:type="gramEnd"/>
      <w:r>
        <w:t xml:space="preserve"> and playing of chess for the benefit of those living or working in Woodbridge and its surrounding areas.</w:t>
      </w:r>
    </w:p>
    <w:p w14:paraId="1AFE74F9" w14:textId="77777777" w:rsidR="00C22BDE" w:rsidRDefault="00000000">
      <w:pPr>
        <w:pStyle w:val="Heading1"/>
        <w:tabs>
          <w:tab w:val="center" w:pos="1331"/>
        </w:tabs>
        <w:ind w:left="0" w:firstLine="0"/>
      </w:pPr>
      <w:r>
        <w:rPr>
          <w:u w:val="none"/>
        </w:rPr>
        <w:t>3</w:t>
      </w:r>
      <w:r>
        <w:rPr>
          <w:u w:val="none"/>
        </w:rPr>
        <w:tab/>
      </w:r>
      <w:r>
        <w:t>TRUSTEES</w:t>
      </w:r>
    </w:p>
    <w:p w14:paraId="2EDA4648" w14:textId="77777777" w:rsidR="00C22BDE" w:rsidRDefault="00000000">
      <w:pPr>
        <w:spacing w:after="241"/>
        <w:ind w:left="780" w:right="20"/>
      </w:pPr>
      <w:r>
        <w:t>The WCC shall be managed by a committee of trustees who are appointed at the Annual General Meeting (AGM) of the charity.</w:t>
      </w:r>
    </w:p>
    <w:p w14:paraId="06C6F91F" w14:textId="77777777" w:rsidR="00C22BDE" w:rsidRDefault="00000000">
      <w:pPr>
        <w:pStyle w:val="Heading1"/>
        <w:tabs>
          <w:tab w:val="center" w:pos="2512"/>
        </w:tabs>
        <w:ind w:left="0" w:firstLine="0"/>
      </w:pPr>
      <w:r>
        <w:rPr>
          <w:u w:val="none"/>
        </w:rPr>
        <w:t>4</w:t>
      </w:r>
      <w:r>
        <w:rPr>
          <w:u w:val="none"/>
        </w:rPr>
        <w:tab/>
      </w:r>
      <w:r>
        <w:t>CARRYING OUT THE PURPOSES</w:t>
      </w:r>
    </w:p>
    <w:p w14:paraId="1A4FE03F" w14:textId="77777777" w:rsidR="00C22BDE" w:rsidRDefault="00000000">
      <w:pPr>
        <w:ind w:left="780" w:right="20"/>
      </w:pPr>
      <w:proofErr w:type="gramStart"/>
      <w:r>
        <w:t>In order to</w:t>
      </w:r>
      <w:proofErr w:type="gramEnd"/>
      <w:r>
        <w:t xml:space="preserve"> carry out the charitable purposes, the trustees have the power to:</w:t>
      </w:r>
    </w:p>
    <w:p w14:paraId="055A9D64" w14:textId="77777777" w:rsidR="00C22BDE" w:rsidRDefault="00000000">
      <w:pPr>
        <w:numPr>
          <w:ilvl w:val="0"/>
          <w:numId w:val="1"/>
        </w:numPr>
        <w:ind w:right="20" w:hanging="701"/>
      </w:pPr>
      <w:r>
        <w:t xml:space="preserve">raise funds, receive grants and </w:t>
      </w:r>
      <w:proofErr w:type="gramStart"/>
      <w:r>
        <w:t>donations</w:t>
      </w:r>
      <w:proofErr w:type="gramEnd"/>
    </w:p>
    <w:p w14:paraId="0054CA44" w14:textId="77777777" w:rsidR="00C22BDE" w:rsidRDefault="00000000">
      <w:pPr>
        <w:numPr>
          <w:ilvl w:val="0"/>
          <w:numId w:val="1"/>
        </w:numPr>
        <w:spacing w:after="135"/>
        <w:ind w:right="20" w:hanging="701"/>
      </w:pPr>
      <w:r>
        <w:rPr>
          <w:sz w:val="22"/>
        </w:rPr>
        <w:t xml:space="preserve">apply funds to carry out the work of the </w:t>
      </w:r>
      <w:proofErr w:type="gramStart"/>
      <w:r>
        <w:rPr>
          <w:sz w:val="22"/>
        </w:rPr>
        <w:t>WCC</w:t>
      </w:r>
      <w:proofErr w:type="gramEnd"/>
    </w:p>
    <w:p w14:paraId="4FE04A60" w14:textId="77777777" w:rsidR="00C22BDE" w:rsidRDefault="00000000">
      <w:pPr>
        <w:numPr>
          <w:ilvl w:val="0"/>
          <w:numId w:val="1"/>
        </w:numPr>
        <w:spacing w:after="247"/>
        <w:ind w:right="20" w:hanging="701"/>
      </w:pPr>
      <w:r>
        <w:t xml:space="preserve">co-operate with and support other charities with similar </w:t>
      </w:r>
      <w:proofErr w:type="gramStart"/>
      <w:r>
        <w:t>purposes</w:t>
      </w:r>
      <w:proofErr w:type="gramEnd"/>
    </w:p>
    <w:p w14:paraId="6A921D24" w14:textId="77777777" w:rsidR="00C22BDE" w:rsidRDefault="00000000">
      <w:pPr>
        <w:numPr>
          <w:ilvl w:val="0"/>
          <w:numId w:val="1"/>
        </w:numPr>
        <w:spacing w:after="231"/>
        <w:ind w:right="20" w:hanging="701"/>
      </w:pPr>
      <w:r>
        <w:t xml:space="preserve">do anything which is lawful and necessary to achieve the </w:t>
      </w:r>
      <w:proofErr w:type="gramStart"/>
      <w:r>
        <w:t>purposes</w:t>
      </w:r>
      <w:proofErr w:type="gramEnd"/>
    </w:p>
    <w:p w14:paraId="0274D542" w14:textId="77777777" w:rsidR="00C22BDE" w:rsidRDefault="00000000">
      <w:pPr>
        <w:pStyle w:val="Heading2"/>
        <w:tabs>
          <w:tab w:val="center" w:pos="1549"/>
        </w:tabs>
        <w:spacing w:after="207"/>
        <w:ind w:left="0" w:firstLine="0"/>
      </w:pPr>
      <w:r>
        <w:rPr>
          <w:u w:val="none"/>
        </w:rPr>
        <w:t>5</w:t>
      </w:r>
      <w:r>
        <w:rPr>
          <w:u w:val="none"/>
        </w:rPr>
        <w:tab/>
      </w:r>
      <w:proofErr w:type="gramStart"/>
      <w:r>
        <w:t>MEMBERSHIP</w:t>
      </w:r>
      <w:proofErr w:type="gramEnd"/>
    </w:p>
    <w:p w14:paraId="5725FD06" w14:textId="77777777" w:rsidR="00C22BDE" w:rsidRDefault="00000000">
      <w:pPr>
        <w:tabs>
          <w:tab w:val="center" w:pos="979"/>
          <w:tab w:val="center" w:pos="3234"/>
        </w:tabs>
        <w:spacing w:after="146"/>
        <w:ind w:left="0" w:firstLine="0"/>
        <w:jc w:val="left"/>
      </w:pPr>
      <w:r>
        <w:tab/>
      </w:r>
      <w:r>
        <w:rPr>
          <w:noProof/>
        </w:rPr>
        <w:drawing>
          <wp:inline distT="0" distB="0" distL="0" distR="0" wp14:anchorId="0D6F457A" wp14:editId="00C90456">
            <wp:extent cx="44500" cy="106746"/>
            <wp:effectExtent l="0" t="0" r="0" b="0"/>
            <wp:docPr id="1889" name="Picture 1889"/>
            <wp:cNvGraphicFramePr/>
            <a:graphic xmlns:a="http://schemas.openxmlformats.org/drawingml/2006/main">
              <a:graphicData uri="http://schemas.openxmlformats.org/drawingml/2006/picture">
                <pic:pic xmlns:pic="http://schemas.openxmlformats.org/drawingml/2006/picture">
                  <pic:nvPicPr>
                    <pic:cNvPr id="1889" name="Picture 1889"/>
                    <pic:cNvPicPr/>
                  </pic:nvPicPr>
                  <pic:blipFill>
                    <a:blip r:embed="rId9"/>
                    <a:stretch>
                      <a:fillRect/>
                    </a:stretch>
                  </pic:blipFill>
                  <pic:spPr>
                    <a:xfrm>
                      <a:off x="0" y="0"/>
                      <a:ext cx="44500" cy="106746"/>
                    </a:xfrm>
                    <a:prstGeom prst="rect">
                      <a:avLst/>
                    </a:prstGeom>
                  </pic:spPr>
                </pic:pic>
              </a:graphicData>
            </a:graphic>
          </wp:inline>
        </w:drawing>
      </w:r>
      <w:r>
        <w:tab/>
        <w:t>The WCC shall have a membership.</w:t>
      </w:r>
    </w:p>
    <w:p w14:paraId="6768A3ED" w14:textId="77777777" w:rsidR="00C22BDE" w:rsidRDefault="00000000">
      <w:pPr>
        <w:numPr>
          <w:ilvl w:val="0"/>
          <w:numId w:val="2"/>
        </w:numPr>
        <w:ind w:right="136" w:hanging="701"/>
      </w:pPr>
      <w:r>
        <w:t>The first members are those identified in paragraph 10 below.</w:t>
      </w:r>
    </w:p>
    <w:p w14:paraId="34659649" w14:textId="77777777" w:rsidR="00C22BDE" w:rsidRDefault="00000000">
      <w:pPr>
        <w:numPr>
          <w:ilvl w:val="0"/>
          <w:numId w:val="2"/>
        </w:numPr>
        <w:spacing w:after="231"/>
        <w:ind w:right="136" w:hanging="701"/>
      </w:pPr>
      <w:r>
        <w:t>People who support the work of the WCC can apply to the trustees to become a member. Once accepted by the trustees, membership lasts for one year and may be renewed. The trustees will keep an up-to-date membership list.</w:t>
      </w:r>
    </w:p>
    <w:p w14:paraId="38434A88" w14:textId="77777777" w:rsidR="00C22BDE" w:rsidRDefault="00000000">
      <w:pPr>
        <w:numPr>
          <w:ilvl w:val="0"/>
          <w:numId w:val="2"/>
        </w:numPr>
        <w:ind w:right="136" w:hanging="701"/>
      </w:pPr>
      <w:r>
        <w:t>Members may be required to pay an annual subscription fee which shall be determined by the trustees from time to time.</w:t>
      </w:r>
    </w:p>
    <w:p w14:paraId="088F1F59" w14:textId="77777777" w:rsidR="00C22BDE" w:rsidRDefault="00000000">
      <w:pPr>
        <w:numPr>
          <w:ilvl w:val="0"/>
          <w:numId w:val="2"/>
        </w:numPr>
        <w:spacing w:after="220"/>
        <w:ind w:right="136" w:hanging="701"/>
      </w:pPr>
      <w:r>
        <w:t>The trustees may remove a person's membership if they believe it is in the best interests of the WCC, for example because the member has not paid any subscription fee required. The member has the right to be heard by the trustees before the decision is made and can be accompanied by a friend.</w:t>
      </w:r>
    </w:p>
    <w:p w14:paraId="229CD3B4" w14:textId="75DD325F" w:rsidR="007D20E6" w:rsidRDefault="007D20E6">
      <w:pPr>
        <w:numPr>
          <w:ilvl w:val="0"/>
          <w:numId w:val="2"/>
        </w:numPr>
        <w:spacing w:after="220"/>
        <w:ind w:right="136" w:hanging="701"/>
      </w:pPr>
      <w:r>
        <w:t xml:space="preserve">Members will be expected to have read and must abide by the </w:t>
      </w:r>
      <w:r w:rsidRPr="007D20E6">
        <w:rPr>
          <w:i/>
          <w:iCs/>
        </w:rPr>
        <w:t xml:space="preserve">Woodbridge Chess Club Safeguarding Guidance and Code of Conduct </w:t>
      </w:r>
      <w:r>
        <w:t xml:space="preserve">document. Any concerns relating to children raised with the committee, will be handled using </w:t>
      </w:r>
      <w:r w:rsidRPr="007D20E6">
        <w:rPr>
          <w:i/>
          <w:iCs/>
        </w:rPr>
        <w:t>the Guidance for the Committee in Dealing with Child Safeguarding Issues</w:t>
      </w:r>
      <w:r>
        <w:t xml:space="preserve"> section of the </w:t>
      </w:r>
      <w:r>
        <w:lastRenderedPageBreak/>
        <w:t xml:space="preserve">document. The committee may apply the </w:t>
      </w:r>
      <w:r w:rsidRPr="007D20E6">
        <w:rPr>
          <w:i/>
          <w:iCs/>
        </w:rPr>
        <w:t>SCCA Child Protection Policy</w:t>
      </w:r>
      <w:r>
        <w:t xml:space="preserve"> as they see fit. </w:t>
      </w:r>
    </w:p>
    <w:p w14:paraId="75B247EF" w14:textId="77777777" w:rsidR="00C22BDE" w:rsidRDefault="00000000">
      <w:pPr>
        <w:pStyle w:val="Heading2"/>
        <w:ind w:left="65"/>
      </w:pPr>
      <w:r>
        <w:rPr>
          <w:u w:val="none"/>
        </w:rPr>
        <w:t xml:space="preserve">6 </w:t>
      </w:r>
      <w:r>
        <w:t>ANNUAL GENERAL MEETING - AGM</w:t>
      </w:r>
    </w:p>
    <w:p w14:paraId="537E9B47" w14:textId="77777777" w:rsidR="00C22BDE" w:rsidRDefault="00000000">
      <w:pPr>
        <w:spacing w:after="79" w:line="294" w:lineRule="auto"/>
        <w:ind w:left="484" w:right="792" w:firstLine="7"/>
        <w:jc w:val="left"/>
      </w:pPr>
      <w:r>
        <w:t xml:space="preserve">1) The AGM must be held every year, with 14 </w:t>
      </w:r>
      <w:proofErr w:type="spellStart"/>
      <w:r>
        <w:t>days notice</w:t>
      </w:r>
      <w:proofErr w:type="spellEnd"/>
      <w:r>
        <w:t xml:space="preserve"> given to all members telling them what is on the agenda. Minutes must be kept of the AGM. 2) There must be at least 4 members present at the AGM.</w:t>
      </w:r>
      <w:r>
        <w:rPr>
          <w:noProof/>
        </w:rPr>
        <w:drawing>
          <wp:inline distT="0" distB="0" distL="0" distR="0" wp14:anchorId="3AB80566" wp14:editId="40B3EFB3">
            <wp:extent cx="4450" cy="4447"/>
            <wp:effectExtent l="0" t="0" r="0" b="0"/>
            <wp:docPr id="1890" name="Picture 1890"/>
            <wp:cNvGraphicFramePr/>
            <a:graphic xmlns:a="http://schemas.openxmlformats.org/drawingml/2006/main">
              <a:graphicData uri="http://schemas.openxmlformats.org/drawingml/2006/picture">
                <pic:pic xmlns:pic="http://schemas.openxmlformats.org/drawingml/2006/picture">
                  <pic:nvPicPr>
                    <pic:cNvPr id="1890" name="Picture 1890"/>
                    <pic:cNvPicPr/>
                  </pic:nvPicPr>
                  <pic:blipFill>
                    <a:blip r:embed="rId10"/>
                    <a:stretch>
                      <a:fillRect/>
                    </a:stretch>
                  </pic:blipFill>
                  <pic:spPr>
                    <a:xfrm>
                      <a:off x="0" y="0"/>
                      <a:ext cx="4450" cy="4447"/>
                    </a:xfrm>
                    <a:prstGeom prst="rect">
                      <a:avLst/>
                    </a:prstGeom>
                  </pic:spPr>
                </pic:pic>
              </a:graphicData>
            </a:graphic>
          </wp:inline>
        </w:drawing>
      </w:r>
    </w:p>
    <w:p w14:paraId="3B17CB95" w14:textId="09C9D3CA" w:rsidR="00C22BDE" w:rsidRDefault="00000000">
      <w:pPr>
        <w:numPr>
          <w:ilvl w:val="0"/>
          <w:numId w:val="3"/>
        </w:numPr>
        <w:spacing w:after="149"/>
        <w:ind w:right="20" w:hanging="357"/>
      </w:pPr>
      <w:r>
        <w:t xml:space="preserve">Every member has one </w:t>
      </w:r>
      <w:proofErr w:type="gramStart"/>
      <w:r>
        <w:t>vote</w:t>
      </w:r>
      <w:proofErr w:type="gramEnd"/>
      <w:r>
        <w:t xml:space="preserve"> and al</w:t>
      </w:r>
      <w:r w:rsidR="007D20E6">
        <w:t>l</w:t>
      </w:r>
      <w:r>
        <w:t xml:space="preserve"> decisions shall be taken by majority.</w:t>
      </w:r>
    </w:p>
    <w:p w14:paraId="1AE9F656" w14:textId="77777777" w:rsidR="00C22BDE" w:rsidRDefault="00000000">
      <w:pPr>
        <w:numPr>
          <w:ilvl w:val="0"/>
          <w:numId w:val="3"/>
        </w:numPr>
        <w:spacing w:after="10"/>
        <w:ind w:right="20" w:hanging="357"/>
      </w:pPr>
      <w:r>
        <w:t>The trustees shall present the annual report and accounts.</w:t>
      </w:r>
    </w:p>
    <w:p w14:paraId="1C9C079A" w14:textId="089CCECE" w:rsidR="00C22BDE" w:rsidRDefault="00C22BDE">
      <w:pPr>
        <w:spacing w:after="0" w:line="259" w:lineRule="auto"/>
        <w:ind w:left="0" w:firstLine="0"/>
        <w:jc w:val="right"/>
      </w:pPr>
    </w:p>
    <w:p w14:paraId="28DC67ED" w14:textId="77777777" w:rsidR="00C22BDE" w:rsidRDefault="00000000">
      <w:pPr>
        <w:numPr>
          <w:ilvl w:val="0"/>
          <w:numId w:val="3"/>
        </w:numPr>
        <w:spacing w:after="46"/>
        <w:ind w:right="20" w:hanging="357"/>
      </w:pPr>
      <w:r>
        <w:t>Any member may stand for election as a trustee.</w:t>
      </w:r>
    </w:p>
    <w:p w14:paraId="2A8BC5CB" w14:textId="0580CE8E" w:rsidR="00C22BDE" w:rsidRDefault="00000000">
      <w:pPr>
        <w:numPr>
          <w:ilvl w:val="0"/>
          <w:numId w:val="3"/>
        </w:numPr>
        <w:spacing w:after="258"/>
        <w:ind w:right="20" w:hanging="357"/>
      </w:pPr>
      <w:r>
        <w:rPr>
          <w:noProof/>
        </w:rPr>
        <w:drawing>
          <wp:anchor distT="0" distB="0" distL="114300" distR="114300" simplePos="0" relativeHeight="251658240" behindDoc="0" locked="0" layoutInCell="1" allowOverlap="0" wp14:anchorId="51FF7C92" wp14:editId="515ABF03">
            <wp:simplePos x="0" y="0"/>
            <wp:positionH relativeFrom="column">
              <wp:posOffset>3502157</wp:posOffset>
            </wp:positionH>
            <wp:positionV relativeFrom="paragraph">
              <wp:posOffset>159642</wp:posOffset>
            </wp:positionV>
            <wp:extent cx="4450" cy="4448"/>
            <wp:effectExtent l="0" t="0" r="0" b="0"/>
            <wp:wrapSquare wrapText="bothSides"/>
            <wp:docPr id="4774" name="Picture 4774"/>
            <wp:cNvGraphicFramePr/>
            <a:graphic xmlns:a="http://schemas.openxmlformats.org/drawingml/2006/main">
              <a:graphicData uri="http://schemas.openxmlformats.org/drawingml/2006/picture">
                <pic:pic xmlns:pic="http://schemas.openxmlformats.org/drawingml/2006/picture">
                  <pic:nvPicPr>
                    <pic:cNvPr id="4774" name="Picture 4774"/>
                    <pic:cNvPicPr/>
                  </pic:nvPicPr>
                  <pic:blipFill>
                    <a:blip r:embed="rId10"/>
                    <a:stretch>
                      <a:fillRect/>
                    </a:stretch>
                  </pic:blipFill>
                  <pic:spPr>
                    <a:xfrm>
                      <a:off x="0" y="0"/>
                      <a:ext cx="4450" cy="4448"/>
                    </a:xfrm>
                    <a:prstGeom prst="rect">
                      <a:avLst/>
                    </a:prstGeom>
                  </pic:spPr>
                </pic:pic>
              </a:graphicData>
            </a:graphic>
          </wp:anchor>
        </w:drawing>
      </w:r>
      <w:r>
        <w:t>Members shall elect between 3 and 10 trustees</w:t>
      </w:r>
      <w:r w:rsidR="001A3BD5">
        <w:t xml:space="preserve"> </w:t>
      </w:r>
      <w:r>
        <w:t>to serve for the next year. They will retire at the next AGM but may stand for re-election.</w:t>
      </w:r>
    </w:p>
    <w:p w14:paraId="4F2FB64A" w14:textId="77777777" w:rsidR="00C22BDE" w:rsidRDefault="00000000">
      <w:pPr>
        <w:pStyle w:val="Heading2"/>
        <w:tabs>
          <w:tab w:val="center" w:pos="852"/>
          <w:tab w:val="center" w:pos="2533"/>
        </w:tabs>
        <w:ind w:left="0" w:firstLine="0"/>
      </w:pPr>
      <w:r>
        <w:rPr>
          <w:sz w:val="28"/>
          <w:u w:val="none"/>
        </w:rPr>
        <w:tab/>
      </w:r>
      <w:r>
        <w:rPr>
          <w:noProof/>
        </w:rPr>
        <w:drawing>
          <wp:inline distT="0" distB="0" distL="0" distR="0" wp14:anchorId="215EA4FE" wp14:editId="46EC6204">
            <wp:extent cx="71200" cy="97851"/>
            <wp:effectExtent l="0" t="0" r="0" b="0"/>
            <wp:docPr id="4775" name="Picture 4775"/>
            <wp:cNvGraphicFramePr/>
            <a:graphic xmlns:a="http://schemas.openxmlformats.org/drawingml/2006/main">
              <a:graphicData uri="http://schemas.openxmlformats.org/drawingml/2006/picture">
                <pic:pic xmlns:pic="http://schemas.openxmlformats.org/drawingml/2006/picture">
                  <pic:nvPicPr>
                    <pic:cNvPr id="4775" name="Picture 4775"/>
                    <pic:cNvPicPr/>
                  </pic:nvPicPr>
                  <pic:blipFill>
                    <a:blip r:embed="rId11"/>
                    <a:stretch>
                      <a:fillRect/>
                    </a:stretch>
                  </pic:blipFill>
                  <pic:spPr>
                    <a:xfrm>
                      <a:off x="0" y="0"/>
                      <a:ext cx="71200" cy="97851"/>
                    </a:xfrm>
                    <a:prstGeom prst="rect">
                      <a:avLst/>
                    </a:prstGeom>
                  </pic:spPr>
                </pic:pic>
              </a:graphicData>
            </a:graphic>
          </wp:inline>
        </w:drawing>
      </w:r>
      <w:r>
        <w:rPr>
          <w:sz w:val="28"/>
        </w:rPr>
        <w:tab/>
        <w:t>TRUSTEE MEETINGS</w:t>
      </w:r>
    </w:p>
    <w:p w14:paraId="747121E7" w14:textId="77777777" w:rsidR="00C22BDE" w:rsidRDefault="00000000">
      <w:pPr>
        <w:ind w:left="1444" w:right="20" w:hanging="610"/>
      </w:pPr>
      <w:r>
        <w:rPr>
          <w:noProof/>
        </w:rPr>
        <w:drawing>
          <wp:inline distT="0" distB="0" distL="0" distR="0" wp14:anchorId="757900B4" wp14:editId="3E1CDDA5">
            <wp:extent cx="40050" cy="106746"/>
            <wp:effectExtent l="0" t="0" r="0" b="0"/>
            <wp:docPr id="4776" name="Picture 4776"/>
            <wp:cNvGraphicFramePr/>
            <a:graphic xmlns:a="http://schemas.openxmlformats.org/drawingml/2006/main">
              <a:graphicData uri="http://schemas.openxmlformats.org/drawingml/2006/picture">
                <pic:pic xmlns:pic="http://schemas.openxmlformats.org/drawingml/2006/picture">
                  <pic:nvPicPr>
                    <pic:cNvPr id="4776" name="Picture 4776"/>
                    <pic:cNvPicPr/>
                  </pic:nvPicPr>
                  <pic:blipFill>
                    <a:blip r:embed="rId12"/>
                    <a:stretch>
                      <a:fillRect/>
                    </a:stretch>
                  </pic:blipFill>
                  <pic:spPr>
                    <a:xfrm>
                      <a:off x="0" y="0"/>
                      <a:ext cx="40050" cy="106746"/>
                    </a:xfrm>
                    <a:prstGeom prst="rect">
                      <a:avLst/>
                    </a:prstGeom>
                  </pic:spPr>
                </pic:pic>
              </a:graphicData>
            </a:graphic>
          </wp:inline>
        </w:drawing>
      </w:r>
      <w:r>
        <w:t xml:space="preserve"> The first Trustees are Blake Gifford, Sam Gaffney, Mark </w:t>
      </w:r>
      <w:proofErr w:type="gramStart"/>
      <w:r>
        <w:t>Weidman</w:t>
      </w:r>
      <w:proofErr w:type="gramEnd"/>
      <w:r>
        <w:t xml:space="preserve"> and Tim Wesson who shall retire at the first AGM of the WCC (in 2019).</w:t>
      </w:r>
    </w:p>
    <w:p w14:paraId="332E7FC6" w14:textId="19675737" w:rsidR="00C22BDE" w:rsidRDefault="00000000">
      <w:pPr>
        <w:numPr>
          <w:ilvl w:val="0"/>
          <w:numId w:val="4"/>
        </w:numPr>
        <w:spacing w:after="150"/>
        <w:ind w:right="20" w:hanging="694"/>
      </w:pPr>
      <w:r>
        <w:t xml:space="preserve">Trustees must meet at least once a year. At their first meeting after the </w:t>
      </w:r>
      <w:proofErr w:type="gramStart"/>
      <w:r>
        <w:t>AGM</w:t>
      </w:r>
      <w:proofErr w:type="gramEnd"/>
      <w:r>
        <w:t xml:space="preserve"> they will elect a chair, treasurer and secretary. Trustees may act by majority decision.</w:t>
      </w:r>
    </w:p>
    <w:p w14:paraId="19E8954A" w14:textId="77777777" w:rsidR="00C22BDE" w:rsidRDefault="00000000">
      <w:pPr>
        <w:numPr>
          <w:ilvl w:val="0"/>
          <w:numId w:val="4"/>
        </w:numPr>
        <w:ind w:right="20" w:hanging="694"/>
      </w:pPr>
      <w:r>
        <w:t>At least 3 trustees must be present at the meeting to be able to take decisions. Minutes shall be kept for every meeting.</w:t>
      </w:r>
    </w:p>
    <w:p w14:paraId="0AB400DE" w14:textId="77777777" w:rsidR="00C22BDE" w:rsidRDefault="00000000">
      <w:pPr>
        <w:numPr>
          <w:ilvl w:val="0"/>
          <w:numId w:val="4"/>
        </w:numPr>
        <w:ind w:right="20" w:hanging="694"/>
      </w:pPr>
      <w:r>
        <w:t xml:space="preserve">If trustees have a conflict of </w:t>
      </w:r>
      <w:proofErr w:type="gramStart"/>
      <w:r>
        <w:t>interest</w:t>
      </w:r>
      <w:proofErr w:type="gramEnd"/>
      <w:r>
        <w:t xml:space="preserve"> they must declare it and leave the meeting while this matter is being discussed or decided.</w:t>
      </w:r>
    </w:p>
    <w:p w14:paraId="3691F4FA" w14:textId="77777777" w:rsidR="00C22BDE" w:rsidRDefault="00000000">
      <w:pPr>
        <w:numPr>
          <w:ilvl w:val="0"/>
          <w:numId w:val="4"/>
        </w:numPr>
        <w:ind w:right="20" w:hanging="694"/>
      </w:pPr>
      <w:r>
        <w:t>During the year, the trustees may appoint up to 2 additional trustees. They will stand down at the next AGM.</w:t>
      </w:r>
    </w:p>
    <w:p w14:paraId="186FFABB" w14:textId="77777777" w:rsidR="00C22BDE" w:rsidRDefault="00000000">
      <w:pPr>
        <w:numPr>
          <w:ilvl w:val="0"/>
          <w:numId w:val="4"/>
        </w:numPr>
        <w:spacing w:after="283"/>
        <w:ind w:right="20" w:hanging="694"/>
      </w:pPr>
      <w:r>
        <w:t>The trustees may make reasonable additional rules to help run the WCC. These rules must not conflict with this constitution or the law (and if they do the provisions of this constitution or the law shall prevail).</w:t>
      </w:r>
    </w:p>
    <w:p w14:paraId="1AF29E98" w14:textId="77777777" w:rsidR="00C22BDE" w:rsidRDefault="00000000">
      <w:pPr>
        <w:pStyle w:val="Heading2"/>
        <w:tabs>
          <w:tab w:val="center" w:pos="2043"/>
        </w:tabs>
        <w:ind w:left="0" w:firstLine="0"/>
      </w:pPr>
      <w:r>
        <w:rPr>
          <w:u w:val="none"/>
        </w:rPr>
        <w:t>8</w:t>
      </w:r>
      <w:r>
        <w:rPr>
          <w:u w:val="none"/>
        </w:rPr>
        <w:tab/>
      </w:r>
      <w:r>
        <w:t>MONEY AND PROPERTY</w:t>
      </w:r>
    </w:p>
    <w:p w14:paraId="68BAEBB5" w14:textId="08333B88" w:rsidR="00C22BDE" w:rsidRDefault="00000000">
      <w:pPr>
        <w:spacing w:after="172"/>
        <w:ind w:left="780" w:right="20"/>
      </w:pPr>
      <w:r>
        <w:rPr>
          <w:noProof/>
        </w:rPr>
        <w:drawing>
          <wp:anchor distT="0" distB="0" distL="114300" distR="114300" simplePos="0" relativeHeight="251659264" behindDoc="0" locked="0" layoutInCell="1" allowOverlap="0" wp14:anchorId="746FDE47" wp14:editId="02AF33BF">
            <wp:simplePos x="0" y="0"/>
            <wp:positionH relativeFrom="page">
              <wp:posOffset>1076902</wp:posOffset>
            </wp:positionH>
            <wp:positionV relativeFrom="page">
              <wp:posOffset>6822845</wp:posOffset>
            </wp:positionV>
            <wp:extent cx="8900" cy="4447"/>
            <wp:effectExtent l="0" t="0" r="0" b="0"/>
            <wp:wrapSquare wrapText="bothSides"/>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13"/>
                    <a:stretch>
                      <a:fillRect/>
                    </a:stretch>
                  </pic:blipFill>
                  <pic:spPr>
                    <a:xfrm>
                      <a:off x="0" y="0"/>
                      <a:ext cx="8900" cy="4447"/>
                    </a:xfrm>
                    <a:prstGeom prst="rect">
                      <a:avLst/>
                    </a:prstGeom>
                  </pic:spPr>
                </pic:pic>
              </a:graphicData>
            </a:graphic>
          </wp:anchor>
        </w:drawing>
      </w:r>
      <w:r>
        <w:rPr>
          <w:noProof/>
        </w:rPr>
        <w:drawing>
          <wp:inline distT="0" distB="0" distL="0" distR="0" wp14:anchorId="1660D3DF" wp14:editId="1BACCF4F">
            <wp:extent cx="160200" cy="128985"/>
            <wp:effectExtent l="0" t="0" r="0" b="0"/>
            <wp:docPr id="10068" name="Picture 10068"/>
            <wp:cNvGraphicFramePr/>
            <a:graphic xmlns:a="http://schemas.openxmlformats.org/drawingml/2006/main">
              <a:graphicData uri="http://schemas.openxmlformats.org/drawingml/2006/picture">
                <pic:pic xmlns:pic="http://schemas.openxmlformats.org/drawingml/2006/picture">
                  <pic:nvPicPr>
                    <pic:cNvPr id="10068" name="Picture 10068"/>
                    <pic:cNvPicPr/>
                  </pic:nvPicPr>
                  <pic:blipFill>
                    <a:blip r:embed="rId14"/>
                    <a:stretch>
                      <a:fillRect/>
                    </a:stretch>
                  </pic:blipFill>
                  <pic:spPr>
                    <a:xfrm>
                      <a:off x="0" y="0"/>
                      <a:ext cx="160200" cy="128985"/>
                    </a:xfrm>
                    <a:prstGeom prst="rect">
                      <a:avLst/>
                    </a:prstGeom>
                  </pic:spPr>
                </pic:pic>
              </a:graphicData>
            </a:graphic>
          </wp:inline>
        </w:drawing>
      </w:r>
      <w:r w:rsidR="007D20E6">
        <w:t xml:space="preserve"> </w:t>
      </w:r>
      <w:r>
        <w:t>Money and property must only be used for the charity's purposes.</w:t>
      </w:r>
    </w:p>
    <w:p w14:paraId="65F16B53" w14:textId="77777777" w:rsidR="00C22BDE" w:rsidRDefault="00000000">
      <w:pPr>
        <w:numPr>
          <w:ilvl w:val="0"/>
          <w:numId w:val="5"/>
        </w:numPr>
        <w:ind w:right="20" w:hanging="708"/>
      </w:pPr>
      <w:r>
        <w:t>Trustees must keep accounts. The most recent annual accounts can be seen by anybody on request.</w:t>
      </w:r>
    </w:p>
    <w:p w14:paraId="79AF308E" w14:textId="77777777" w:rsidR="00C22BDE" w:rsidRDefault="00000000">
      <w:pPr>
        <w:numPr>
          <w:ilvl w:val="0"/>
          <w:numId w:val="5"/>
        </w:numPr>
        <w:ind w:right="20" w:hanging="708"/>
      </w:pPr>
      <w:r>
        <w:t xml:space="preserve">Trustees cannot receive any money or property from the WCC, except to refund </w:t>
      </w:r>
      <w:r>
        <w:rPr>
          <w:noProof/>
        </w:rPr>
        <w:drawing>
          <wp:inline distT="0" distB="0" distL="0" distR="0" wp14:anchorId="4F99C425" wp14:editId="59068CFE">
            <wp:extent cx="4450" cy="4448"/>
            <wp:effectExtent l="0" t="0" r="0" b="0"/>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10"/>
                    <a:stretch>
                      <a:fillRect/>
                    </a:stretch>
                  </pic:blipFill>
                  <pic:spPr>
                    <a:xfrm>
                      <a:off x="0" y="0"/>
                      <a:ext cx="4450" cy="4448"/>
                    </a:xfrm>
                    <a:prstGeom prst="rect">
                      <a:avLst/>
                    </a:prstGeom>
                  </pic:spPr>
                </pic:pic>
              </a:graphicData>
            </a:graphic>
          </wp:inline>
        </w:drawing>
      </w:r>
      <w:r>
        <w:t xml:space="preserve"> reasonable out of pocket expenses.</w:t>
      </w:r>
    </w:p>
    <w:p w14:paraId="50E6BCE2" w14:textId="77777777" w:rsidR="00C22BDE" w:rsidRDefault="00000000">
      <w:pPr>
        <w:numPr>
          <w:ilvl w:val="0"/>
          <w:numId w:val="5"/>
        </w:numPr>
        <w:spacing w:after="241"/>
        <w:ind w:right="20" w:hanging="708"/>
      </w:pPr>
      <w:r>
        <w:t>Money must be held in the WCC's bank account. All cheques must be signed by 2 trustees.</w:t>
      </w:r>
    </w:p>
    <w:p w14:paraId="3EE90956" w14:textId="77777777" w:rsidR="00C22BDE" w:rsidRDefault="00000000">
      <w:pPr>
        <w:pStyle w:val="Heading2"/>
        <w:tabs>
          <w:tab w:val="center" w:pos="1885"/>
        </w:tabs>
        <w:ind w:left="0" w:firstLine="0"/>
      </w:pPr>
      <w:r>
        <w:rPr>
          <w:u w:val="none"/>
        </w:rPr>
        <w:lastRenderedPageBreak/>
        <w:t>9</w:t>
      </w:r>
      <w:r>
        <w:rPr>
          <w:u w:val="none"/>
        </w:rPr>
        <w:tab/>
      </w:r>
      <w:r>
        <w:t>GENERAL MEETINGS</w:t>
      </w:r>
    </w:p>
    <w:p w14:paraId="0D17FCEA" w14:textId="4D2890EC" w:rsidR="00C22BDE" w:rsidRDefault="00000000">
      <w:pPr>
        <w:spacing w:after="397"/>
        <w:ind w:left="780" w:right="20"/>
      </w:pPr>
      <w:r>
        <w:t xml:space="preserve">If the Trustees consider it is necessary to change the constitution, or wind up the WCC, they must call a General Meeting (which may be the AGM) so that the membership can make the decision. Trustees must also call a General Meeting if they receive a written request from </w:t>
      </w:r>
      <w:proofErr w:type="gramStart"/>
      <w:r>
        <w:t>the majority of</w:t>
      </w:r>
      <w:proofErr w:type="gramEnd"/>
      <w:r>
        <w:t xml:space="preserve"> members. All members must be given 14 </w:t>
      </w:r>
      <w:proofErr w:type="spellStart"/>
      <w:r>
        <w:t>days notice</w:t>
      </w:r>
      <w:proofErr w:type="spellEnd"/>
      <w:r>
        <w:t xml:space="preserve"> and told the reason for the meeting. All decisions require a two thirds majority. Minutes must be</w:t>
      </w:r>
      <w:r w:rsidR="007D20E6">
        <w:t xml:space="preserve"> kept. </w:t>
      </w:r>
    </w:p>
    <w:p w14:paraId="6C4E5A39" w14:textId="237756F9" w:rsidR="00C22BDE" w:rsidRDefault="00000000">
      <w:pPr>
        <w:ind w:left="1464" w:right="20" w:hanging="694"/>
      </w:pPr>
      <w:r>
        <w:rPr>
          <w:noProof/>
        </w:rPr>
        <w:drawing>
          <wp:inline distT="0" distB="0" distL="0" distR="0" wp14:anchorId="6B5BC609" wp14:editId="3AC93856">
            <wp:extent cx="160200" cy="133433"/>
            <wp:effectExtent l="0" t="0" r="0" b="0"/>
            <wp:docPr id="10070" name="Picture 10070"/>
            <wp:cNvGraphicFramePr/>
            <a:graphic xmlns:a="http://schemas.openxmlformats.org/drawingml/2006/main">
              <a:graphicData uri="http://schemas.openxmlformats.org/drawingml/2006/picture">
                <pic:pic xmlns:pic="http://schemas.openxmlformats.org/drawingml/2006/picture">
                  <pic:nvPicPr>
                    <pic:cNvPr id="10070" name="Picture 10070"/>
                    <pic:cNvPicPr/>
                  </pic:nvPicPr>
                  <pic:blipFill>
                    <a:blip r:embed="rId15"/>
                    <a:stretch>
                      <a:fillRect/>
                    </a:stretch>
                  </pic:blipFill>
                  <pic:spPr>
                    <a:xfrm>
                      <a:off x="0" y="0"/>
                      <a:ext cx="160200" cy="133433"/>
                    </a:xfrm>
                    <a:prstGeom prst="rect">
                      <a:avLst/>
                    </a:prstGeom>
                  </pic:spPr>
                </pic:pic>
              </a:graphicData>
            </a:graphic>
          </wp:inline>
        </w:drawing>
      </w:r>
      <w:r w:rsidR="007D20E6">
        <w:t xml:space="preserve"> </w:t>
      </w:r>
      <w:r>
        <w:t>Winding up - any money or property remaining after payment of debts must be given to a charity with similar charitable purposes to this one.</w:t>
      </w:r>
    </w:p>
    <w:p w14:paraId="14E825E9" w14:textId="77777777" w:rsidR="00C22BDE" w:rsidRDefault="00000000">
      <w:pPr>
        <w:numPr>
          <w:ilvl w:val="0"/>
          <w:numId w:val="6"/>
        </w:numPr>
        <w:spacing w:after="154"/>
        <w:ind w:right="20" w:hanging="701"/>
      </w:pPr>
      <w:r>
        <w:t>Changes to the Constitution - can be made at AGMs or General Meetings. No change can be made that would make the organisation no longer a charity.</w:t>
      </w:r>
    </w:p>
    <w:p w14:paraId="29031005" w14:textId="77777777" w:rsidR="00C22BDE" w:rsidRDefault="00000000">
      <w:pPr>
        <w:numPr>
          <w:ilvl w:val="0"/>
          <w:numId w:val="6"/>
        </w:numPr>
        <w:spacing w:after="168"/>
        <w:ind w:right="20" w:hanging="701"/>
      </w:pPr>
      <w:r>
        <w:t>General Meeting - called on written request from a majority of members.</w:t>
      </w:r>
    </w:p>
    <w:p w14:paraId="758A6861" w14:textId="77777777" w:rsidR="00C22BDE" w:rsidRDefault="00000000">
      <w:pPr>
        <w:numPr>
          <w:ilvl w:val="0"/>
          <w:numId w:val="6"/>
        </w:numPr>
        <w:spacing w:after="309"/>
        <w:ind w:right="20" w:hanging="701"/>
      </w:pPr>
      <w:r>
        <w:t xml:space="preserve">Trustees may also call a General Meeting to consult the </w:t>
      </w:r>
      <w:proofErr w:type="gramStart"/>
      <w:r>
        <w:t>membership</w:t>
      </w:r>
      <w:proofErr w:type="gramEnd"/>
    </w:p>
    <w:p w14:paraId="59D345E6" w14:textId="284C9EA7" w:rsidR="00C22BDE" w:rsidRDefault="00C22BDE">
      <w:pPr>
        <w:spacing w:after="0" w:line="259" w:lineRule="auto"/>
        <w:ind w:left="0" w:right="7" w:firstLine="0"/>
        <w:jc w:val="right"/>
      </w:pPr>
    </w:p>
    <w:sectPr w:rsidR="00C22BDE">
      <w:footerReference w:type="default" r:id="rId16"/>
      <w:pgSz w:w="11906" w:h="16838"/>
      <w:pgMar w:top="1040" w:right="638" w:bottom="1079" w:left="1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A2492" w14:textId="77777777" w:rsidR="00DE5D46" w:rsidRDefault="00DE5D46" w:rsidP="007D20E6">
      <w:pPr>
        <w:spacing w:after="0" w:line="240" w:lineRule="auto"/>
      </w:pPr>
      <w:r>
        <w:separator/>
      </w:r>
    </w:p>
  </w:endnote>
  <w:endnote w:type="continuationSeparator" w:id="0">
    <w:p w14:paraId="0B776276" w14:textId="77777777" w:rsidR="00DE5D46" w:rsidRDefault="00DE5D46" w:rsidP="007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120655"/>
      <w:docPartObj>
        <w:docPartGallery w:val="Page Numbers (Bottom of Page)"/>
        <w:docPartUnique/>
      </w:docPartObj>
    </w:sdtPr>
    <w:sdtEndPr>
      <w:rPr>
        <w:noProof/>
      </w:rPr>
    </w:sdtEndPr>
    <w:sdtContent>
      <w:p w14:paraId="6FE59B45" w14:textId="0A7A9089" w:rsidR="007D20E6" w:rsidRDefault="007D20E6">
        <w:pPr>
          <w:pStyle w:val="Footer"/>
        </w:pPr>
        <w:r>
          <w:fldChar w:fldCharType="begin"/>
        </w:r>
        <w:r>
          <w:instrText xml:space="preserve"> PAGE   \* MERGEFORMAT </w:instrText>
        </w:r>
        <w:r>
          <w:fldChar w:fldCharType="separate"/>
        </w:r>
        <w:r>
          <w:rPr>
            <w:noProof/>
          </w:rPr>
          <w:t>2</w:t>
        </w:r>
        <w:r>
          <w:rPr>
            <w:noProof/>
          </w:rPr>
          <w:fldChar w:fldCharType="end"/>
        </w:r>
      </w:p>
    </w:sdtContent>
  </w:sdt>
  <w:p w14:paraId="7A81CF27" w14:textId="77777777" w:rsidR="007D20E6" w:rsidRDefault="007D2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AF00D" w14:textId="77777777" w:rsidR="00DE5D46" w:rsidRDefault="00DE5D46" w:rsidP="007D20E6">
      <w:pPr>
        <w:spacing w:after="0" w:line="240" w:lineRule="auto"/>
      </w:pPr>
      <w:r>
        <w:separator/>
      </w:r>
    </w:p>
  </w:footnote>
  <w:footnote w:type="continuationSeparator" w:id="0">
    <w:p w14:paraId="1EB4B18F" w14:textId="77777777" w:rsidR="00DE5D46" w:rsidRDefault="00DE5D46" w:rsidP="007D2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7pt;height:18.4pt;visibility:visible;mso-wrap-style:square" o:bullet="t">
        <v:imagedata r:id="rId1" o:title=""/>
      </v:shape>
    </w:pict>
  </w:numPicBullet>
  <w:abstractNum w:abstractNumId="0" w15:restartNumberingAfterBreak="0">
    <w:nsid w:val="01ED1AC8"/>
    <w:multiLevelType w:val="hybridMultilevel"/>
    <w:tmpl w:val="1CE0279C"/>
    <w:lvl w:ilvl="0" w:tplc="113C87E8">
      <w:start w:val="3"/>
      <w:numFmt w:val="decimal"/>
      <w:lvlText w:val="%1)"/>
      <w:lvlJc w:val="left"/>
      <w:pPr>
        <w:ind w:left="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5E9654">
      <w:start w:val="1"/>
      <w:numFmt w:val="lowerLetter"/>
      <w:lvlText w:val="%2"/>
      <w:lvlJc w:val="left"/>
      <w:pPr>
        <w:ind w:left="14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7A290C">
      <w:start w:val="1"/>
      <w:numFmt w:val="lowerRoman"/>
      <w:lvlText w:val="%3"/>
      <w:lvlJc w:val="left"/>
      <w:pPr>
        <w:ind w:left="22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6CA77A">
      <w:start w:val="1"/>
      <w:numFmt w:val="decimal"/>
      <w:lvlText w:val="%4"/>
      <w:lvlJc w:val="left"/>
      <w:pPr>
        <w:ind w:left="2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C66EE2">
      <w:start w:val="1"/>
      <w:numFmt w:val="lowerLetter"/>
      <w:lvlText w:val="%5"/>
      <w:lvlJc w:val="left"/>
      <w:pPr>
        <w:ind w:left="3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943ADA">
      <w:start w:val="1"/>
      <w:numFmt w:val="lowerRoman"/>
      <w:lvlText w:val="%6"/>
      <w:lvlJc w:val="left"/>
      <w:pPr>
        <w:ind w:left="4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8E3D2A">
      <w:start w:val="1"/>
      <w:numFmt w:val="decimal"/>
      <w:lvlText w:val="%7"/>
      <w:lvlJc w:val="left"/>
      <w:pPr>
        <w:ind w:left="5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8803F2">
      <w:start w:val="1"/>
      <w:numFmt w:val="lowerLetter"/>
      <w:lvlText w:val="%8"/>
      <w:lvlJc w:val="left"/>
      <w:pPr>
        <w:ind w:left="5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6E0AEC">
      <w:start w:val="1"/>
      <w:numFmt w:val="lowerRoman"/>
      <w:lvlText w:val="%9"/>
      <w:lvlJc w:val="left"/>
      <w:pPr>
        <w:ind w:left="6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CB7B67"/>
    <w:multiLevelType w:val="hybridMultilevel"/>
    <w:tmpl w:val="F8F696EA"/>
    <w:lvl w:ilvl="0" w:tplc="F4C033BE">
      <w:start w:val="2"/>
      <w:numFmt w:val="decimal"/>
      <w:lvlText w:val="(%1)"/>
      <w:lvlJc w:val="left"/>
      <w:pPr>
        <w:ind w:left="1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426530">
      <w:start w:val="1"/>
      <w:numFmt w:val="lowerLetter"/>
      <w:lvlText w:val="%2"/>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2ABCE6">
      <w:start w:val="1"/>
      <w:numFmt w:val="lowerRoman"/>
      <w:lvlText w:val="%3"/>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ECD90C">
      <w:start w:val="1"/>
      <w:numFmt w:val="decimal"/>
      <w:lvlText w:val="%4"/>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42E0B4">
      <w:start w:val="1"/>
      <w:numFmt w:val="lowerLetter"/>
      <w:lvlText w:val="%5"/>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842A5E">
      <w:start w:val="1"/>
      <w:numFmt w:val="lowerRoman"/>
      <w:lvlText w:val="%6"/>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7ADDB6">
      <w:start w:val="1"/>
      <w:numFmt w:val="decimal"/>
      <w:lvlText w:val="%7"/>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DA7C22">
      <w:start w:val="1"/>
      <w:numFmt w:val="lowerLetter"/>
      <w:lvlText w:val="%8"/>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C2FC4E">
      <w:start w:val="1"/>
      <w:numFmt w:val="lowerRoman"/>
      <w:lvlText w:val="%9"/>
      <w:lvlJc w:val="left"/>
      <w:pPr>
        <w:ind w:left="6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6577E2"/>
    <w:multiLevelType w:val="hybridMultilevel"/>
    <w:tmpl w:val="DA20AC4C"/>
    <w:lvl w:ilvl="0" w:tplc="4F3AE974">
      <w:start w:val="2"/>
      <w:numFmt w:val="decimal"/>
      <w:lvlText w:val="(%1)"/>
      <w:lvlJc w:val="left"/>
      <w:pPr>
        <w:ind w:left="1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48E390">
      <w:start w:val="1"/>
      <w:numFmt w:val="lowerLetter"/>
      <w:lvlText w:val="%2"/>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CA86BE">
      <w:start w:val="1"/>
      <w:numFmt w:val="lowerRoman"/>
      <w:lvlText w:val="%3"/>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EE0B2A">
      <w:start w:val="1"/>
      <w:numFmt w:val="decimal"/>
      <w:lvlText w:val="%4"/>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9605D0">
      <w:start w:val="1"/>
      <w:numFmt w:val="lowerLetter"/>
      <w:lvlText w:val="%5"/>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947A62">
      <w:start w:val="1"/>
      <w:numFmt w:val="lowerRoman"/>
      <w:lvlText w:val="%6"/>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5CBF26">
      <w:start w:val="1"/>
      <w:numFmt w:val="decimal"/>
      <w:lvlText w:val="%7"/>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0E3250">
      <w:start w:val="1"/>
      <w:numFmt w:val="lowerLetter"/>
      <w:lvlText w:val="%8"/>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C4D5D2">
      <w:start w:val="1"/>
      <w:numFmt w:val="lowerRoman"/>
      <w:lvlText w:val="%9"/>
      <w:lvlJc w:val="left"/>
      <w:pPr>
        <w:ind w:left="6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4275BA"/>
    <w:multiLevelType w:val="hybridMultilevel"/>
    <w:tmpl w:val="4B56A3CE"/>
    <w:lvl w:ilvl="0" w:tplc="8976EA68">
      <w:start w:val="2"/>
      <w:numFmt w:val="decimal"/>
      <w:lvlText w:val="(%1)"/>
      <w:lvlJc w:val="left"/>
      <w:pPr>
        <w:ind w:left="1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B867AC">
      <w:start w:val="1"/>
      <w:numFmt w:val="lowerLetter"/>
      <w:lvlText w:val="%2"/>
      <w:lvlJc w:val="left"/>
      <w:pPr>
        <w:ind w:left="1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52281A">
      <w:start w:val="1"/>
      <w:numFmt w:val="lowerRoman"/>
      <w:lvlText w:val="%3"/>
      <w:lvlJc w:val="left"/>
      <w:pPr>
        <w:ind w:left="25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CA358C">
      <w:start w:val="1"/>
      <w:numFmt w:val="decimal"/>
      <w:lvlText w:val="%4"/>
      <w:lvlJc w:val="left"/>
      <w:pPr>
        <w:ind w:left="32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BCD194">
      <w:start w:val="1"/>
      <w:numFmt w:val="lowerLetter"/>
      <w:lvlText w:val="%5"/>
      <w:lvlJc w:val="left"/>
      <w:pPr>
        <w:ind w:left="40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3C3EFE">
      <w:start w:val="1"/>
      <w:numFmt w:val="lowerRoman"/>
      <w:lvlText w:val="%6"/>
      <w:lvlJc w:val="left"/>
      <w:pPr>
        <w:ind w:left="47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5E6662">
      <w:start w:val="1"/>
      <w:numFmt w:val="decimal"/>
      <w:lvlText w:val="%7"/>
      <w:lvlJc w:val="left"/>
      <w:pPr>
        <w:ind w:left="5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346DFA">
      <w:start w:val="1"/>
      <w:numFmt w:val="lowerLetter"/>
      <w:lvlText w:val="%8"/>
      <w:lvlJc w:val="left"/>
      <w:pPr>
        <w:ind w:left="6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80CD08">
      <w:start w:val="1"/>
      <w:numFmt w:val="lowerRoman"/>
      <w:lvlText w:val="%9"/>
      <w:lvlJc w:val="left"/>
      <w:pPr>
        <w:ind w:left="6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A27E52"/>
    <w:multiLevelType w:val="hybridMultilevel"/>
    <w:tmpl w:val="D698410E"/>
    <w:lvl w:ilvl="0" w:tplc="18C80ED0">
      <w:start w:val="2"/>
      <w:numFmt w:val="decimal"/>
      <w:lvlText w:val="(%1)"/>
      <w:lvlJc w:val="left"/>
      <w:pPr>
        <w:ind w:left="1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B4FFCC">
      <w:start w:val="1"/>
      <w:numFmt w:val="lowerLetter"/>
      <w:lvlText w:val="%2"/>
      <w:lvlJc w:val="left"/>
      <w:pPr>
        <w:ind w:left="1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1678EE">
      <w:start w:val="1"/>
      <w:numFmt w:val="lowerRoman"/>
      <w:lvlText w:val="%3"/>
      <w:lvlJc w:val="left"/>
      <w:pPr>
        <w:ind w:left="2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1A1394">
      <w:start w:val="1"/>
      <w:numFmt w:val="decimal"/>
      <w:lvlText w:val="%4"/>
      <w:lvlJc w:val="left"/>
      <w:pPr>
        <w:ind w:left="3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6440B2">
      <w:start w:val="1"/>
      <w:numFmt w:val="lowerLetter"/>
      <w:lvlText w:val="%5"/>
      <w:lvlJc w:val="left"/>
      <w:pPr>
        <w:ind w:left="4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06C22E">
      <w:start w:val="1"/>
      <w:numFmt w:val="lowerRoman"/>
      <w:lvlText w:val="%6"/>
      <w:lvlJc w:val="left"/>
      <w:pPr>
        <w:ind w:left="4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AC314A">
      <w:start w:val="1"/>
      <w:numFmt w:val="decimal"/>
      <w:lvlText w:val="%7"/>
      <w:lvlJc w:val="left"/>
      <w:pPr>
        <w:ind w:left="5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28F2F6">
      <w:start w:val="1"/>
      <w:numFmt w:val="lowerLetter"/>
      <w:lvlText w:val="%8"/>
      <w:lvlJc w:val="left"/>
      <w:pPr>
        <w:ind w:left="6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BE91C6">
      <w:start w:val="1"/>
      <w:numFmt w:val="lowerRoman"/>
      <w:lvlText w:val="%9"/>
      <w:lvlJc w:val="left"/>
      <w:pPr>
        <w:ind w:left="6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6284BC7"/>
    <w:multiLevelType w:val="hybridMultilevel"/>
    <w:tmpl w:val="AF9C603A"/>
    <w:lvl w:ilvl="0" w:tplc="244E0A32">
      <w:start w:val="1"/>
      <w:numFmt w:val="decimal"/>
      <w:lvlText w:val="(%1)"/>
      <w:lvlJc w:val="left"/>
      <w:pPr>
        <w:ind w:left="1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86497C">
      <w:start w:val="1"/>
      <w:numFmt w:val="lowerLetter"/>
      <w:lvlText w:val="%2"/>
      <w:lvlJc w:val="left"/>
      <w:pPr>
        <w:ind w:left="1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3E8138">
      <w:start w:val="1"/>
      <w:numFmt w:val="lowerRoman"/>
      <w:lvlText w:val="%3"/>
      <w:lvlJc w:val="left"/>
      <w:pPr>
        <w:ind w:left="2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D47CA0">
      <w:start w:val="1"/>
      <w:numFmt w:val="decimal"/>
      <w:lvlText w:val="%4"/>
      <w:lvlJc w:val="left"/>
      <w:pPr>
        <w:ind w:left="3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44FD1A">
      <w:start w:val="1"/>
      <w:numFmt w:val="lowerLetter"/>
      <w:lvlText w:val="%5"/>
      <w:lvlJc w:val="left"/>
      <w:pPr>
        <w:ind w:left="4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8E1402">
      <w:start w:val="1"/>
      <w:numFmt w:val="lowerRoman"/>
      <w:lvlText w:val="%6"/>
      <w:lvlJc w:val="left"/>
      <w:pPr>
        <w:ind w:left="4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F23650">
      <w:start w:val="1"/>
      <w:numFmt w:val="decimal"/>
      <w:lvlText w:val="%7"/>
      <w:lvlJc w:val="left"/>
      <w:pPr>
        <w:ind w:left="5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F4A00A">
      <w:start w:val="1"/>
      <w:numFmt w:val="lowerLetter"/>
      <w:lvlText w:val="%8"/>
      <w:lvlJc w:val="left"/>
      <w:pPr>
        <w:ind w:left="61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8438CC">
      <w:start w:val="1"/>
      <w:numFmt w:val="lowerRoman"/>
      <w:lvlText w:val="%9"/>
      <w:lvlJc w:val="left"/>
      <w:pPr>
        <w:ind w:left="6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970280924">
    <w:abstractNumId w:val="5"/>
  </w:num>
  <w:num w:numId="2" w16cid:durableId="1768383847">
    <w:abstractNumId w:val="3"/>
  </w:num>
  <w:num w:numId="3" w16cid:durableId="246154129">
    <w:abstractNumId w:val="0"/>
  </w:num>
  <w:num w:numId="4" w16cid:durableId="100998766">
    <w:abstractNumId w:val="4"/>
  </w:num>
  <w:num w:numId="5" w16cid:durableId="1570651458">
    <w:abstractNumId w:val="1"/>
  </w:num>
  <w:num w:numId="6" w16cid:durableId="142626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BDE"/>
    <w:rsid w:val="001A3BD5"/>
    <w:rsid w:val="007D20E6"/>
    <w:rsid w:val="00C22BDE"/>
    <w:rsid w:val="00DE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51D6"/>
  <w15:docId w15:val="{94D7C7E9-02EC-4841-BB2E-9A1A49BF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6" w:line="249" w:lineRule="auto"/>
      <w:ind w:left="823"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49"/>
      <w:ind w:left="66" w:hanging="10"/>
      <w:outlineLvl w:val="0"/>
    </w:pPr>
    <w:rPr>
      <w:rFonts w:ascii="Calibri" w:eastAsia="Calibri" w:hAnsi="Calibri" w:cs="Calibri"/>
      <w:color w:val="000000"/>
      <w:sz w:val="28"/>
      <w:u w:val="single" w:color="000000"/>
    </w:rPr>
  </w:style>
  <w:style w:type="paragraph" w:styleId="Heading2">
    <w:name w:val="heading 2"/>
    <w:next w:val="Normal"/>
    <w:link w:val="Heading2Char"/>
    <w:uiPriority w:val="9"/>
    <w:unhideWhenUsed/>
    <w:qFormat/>
    <w:pPr>
      <w:keepNext/>
      <w:keepLines/>
      <w:spacing w:after="167"/>
      <w:ind w:left="80" w:hanging="10"/>
      <w:outlineLvl w:val="1"/>
    </w:pPr>
    <w:rPr>
      <w:rFonts w:ascii="Calibri" w:eastAsia="Calibri" w:hAnsi="Calibri" w:cs="Calibri"/>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u w:val="single" w:color="000000"/>
    </w:rPr>
  </w:style>
  <w:style w:type="character" w:customStyle="1" w:styleId="Heading2Char">
    <w:name w:val="Heading 2 Char"/>
    <w:link w:val="Heading2"/>
    <w:rPr>
      <w:rFonts w:ascii="Calibri" w:eastAsia="Calibri" w:hAnsi="Calibri" w:cs="Calibri"/>
      <w:color w:val="000000"/>
      <w:sz w:val="26"/>
      <w:u w:val="single" w:color="000000"/>
    </w:rPr>
  </w:style>
  <w:style w:type="paragraph" w:styleId="Header">
    <w:name w:val="header"/>
    <w:basedOn w:val="Normal"/>
    <w:link w:val="HeaderChar"/>
    <w:uiPriority w:val="99"/>
    <w:unhideWhenUsed/>
    <w:rsid w:val="007D2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0E6"/>
    <w:rPr>
      <w:rFonts w:ascii="Calibri" w:eastAsia="Calibri" w:hAnsi="Calibri" w:cs="Calibri"/>
      <w:color w:val="000000"/>
      <w:sz w:val="24"/>
    </w:rPr>
  </w:style>
  <w:style w:type="paragraph" w:styleId="Footer">
    <w:name w:val="footer"/>
    <w:basedOn w:val="Normal"/>
    <w:link w:val="FooterChar"/>
    <w:uiPriority w:val="99"/>
    <w:unhideWhenUsed/>
    <w:rsid w:val="007D2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0E6"/>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6AB9B-D2D0-4498-994D-583A9A5FF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WCC Constitution - 080918.pdf</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 Constitution - 080918.pdf</dc:title>
  <dc:subject/>
  <dc:creator>Gaffney,S,Sam,QLAD R</dc:creator>
  <cp:keywords/>
  <cp:lastModifiedBy>Gaffney,S,Sam,QLAD R</cp:lastModifiedBy>
  <cp:revision>2</cp:revision>
  <dcterms:created xsi:type="dcterms:W3CDTF">2023-12-07T09:36:00Z</dcterms:created>
  <dcterms:modified xsi:type="dcterms:W3CDTF">2023-12-07T09:36:00Z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2023-12-07T09:36:26Z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17730c72-2356-44d9-9f03-e55ff1348172</vt:lpwstr>
  </property>
  <property fmtid="{D5CDD505-2E9C-101B-9397-08002B2CF9AE}" pid="8" name="MSIP_Label_55818d02-8d25-4bb9-b27c-e4db64670887_ContentBits">
    <vt:lpwstr>0</vt:lpwstr>
  </property>
</Properties>
</file>